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D287" w14:textId="77777777" w:rsidR="00FC3CB6" w:rsidRDefault="00CD2219" w:rsidP="007A2236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Hlk39500468"/>
      <w:r>
        <w:rPr>
          <w:rFonts w:ascii="Verdana" w:hAnsi="Verdana"/>
          <w:sz w:val="18"/>
          <w:szCs w:val="18"/>
        </w:rPr>
        <w:t>Geachte heer, mevrouw,</w:t>
      </w:r>
    </w:p>
    <w:p w14:paraId="0E8B49C1" w14:textId="77777777" w:rsidR="007A2236" w:rsidRDefault="007A2236" w:rsidP="007A223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5AC636C" w14:textId="2C2F0006" w:rsidR="0086635F" w:rsidRDefault="00CD2219" w:rsidP="00B405E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het teeltjaar 2019 had</w:t>
      </w:r>
      <w:r w:rsidR="00B405E2">
        <w:rPr>
          <w:rFonts w:ascii="Verdana" w:hAnsi="Verdana"/>
          <w:sz w:val="18"/>
          <w:szCs w:val="18"/>
        </w:rPr>
        <w:t>/heeft u</w:t>
      </w:r>
      <w:r>
        <w:rPr>
          <w:rFonts w:ascii="Verdana" w:hAnsi="Verdana"/>
          <w:sz w:val="18"/>
          <w:szCs w:val="18"/>
        </w:rPr>
        <w:t xml:space="preserve"> </w:t>
      </w:r>
      <w:r w:rsidR="00B405E2">
        <w:rPr>
          <w:rFonts w:ascii="Verdana" w:hAnsi="Verdana"/>
          <w:sz w:val="18"/>
          <w:szCs w:val="18"/>
        </w:rPr>
        <w:t>volgens onze gegevens</w:t>
      </w:r>
      <w:r w:rsidR="00F8371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één of meerdere percelen landbouwgrond in gebruik, gelegen in het grondwaterbeschermingsgebied [</w:t>
      </w:r>
      <w:r w:rsidRPr="00CD2219">
        <w:rPr>
          <w:rFonts w:ascii="Verdana" w:hAnsi="Verdana"/>
          <w:b/>
          <w:bCs/>
          <w:i/>
          <w:iCs/>
          <w:sz w:val="18"/>
          <w:szCs w:val="18"/>
        </w:rPr>
        <w:t>naam gebied</w:t>
      </w:r>
      <w:r>
        <w:rPr>
          <w:rFonts w:ascii="Verdana" w:hAnsi="Verdana"/>
          <w:sz w:val="18"/>
          <w:szCs w:val="18"/>
        </w:rPr>
        <w:t>] in de provincie [</w:t>
      </w:r>
      <w:r w:rsidRPr="00CD2219">
        <w:rPr>
          <w:rFonts w:ascii="Verdana" w:hAnsi="Verdana"/>
          <w:b/>
          <w:bCs/>
          <w:i/>
          <w:iCs/>
          <w:sz w:val="18"/>
          <w:szCs w:val="18"/>
        </w:rPr>
        <w:t>naam provincie</w:t>
      </w:r>
      <w:r>
        <w:rPr>
          <w:rFonts w:ascii="Verdana" w:hAnsi="Verdana"/>
          <w:sz w:val="18"/>
          <w:szCs w:val="18"/>
        </w:rPr>
        <w:t>].</w:t>
      </w:r>
      <w:r w:rsidR="00F83710">
        <w:rPr>
          <w:rFonts w:ascii="Verdana" w:hAnsi="Verdana"/>
          <w:sz w:val="18"/>
          <w:szCs w:val="18"/>
        </w:rPr>
        <w:t xml:space="preserve"> </w:t>
      </w:r>
      <w:r w:rsidR="00C828AB">
        <w:rPr>
          <w:rFonts w:ascii="Verdana" w:hAnsi="Verdana"/>
          <w:sz w:val="18"/>
          <w:szCs w:val="18"/>
        </w:rPr>
        <w:t>Het</w:t>
      </w:r>
      <w:r w:rsidR="007E1127">
        <w:rPr>
          <w:rFonts w:ascii="Verdana" w:hAnsi="Verdana"/>
          <w:sz w:val="18"/>
          <w:szCs w:val="18"/>
        </w:rPr>
        <w:t xml:space="preserve"> betreffende perce</w:t>
      </w:r>
      <w:r w:rsidR="00C828AB">
        <w:rPr>
          <w:rFonts w:ascii="Verdana" w:hAnsi="Verdana"/>
          <w:sz w:val="18"/>
          <w:szCs w:val="18"/>
        </w:rPr>
        <w:t>el (percelen) is bij u in eigendom of is/was bij u in gebruik middels huur of pacht</w:t>
      </w:r>
      <w:r w:rsidR="007B75B8">
        <w:rPr>
          <w:rFonts w:ascii="Verdana" w:hAnsi="Verdana"/>
          <w:sz w:val="18"/>
          <w:szCs w:val="18"/>
        </w:rPr>
        <w:t>,</w:t>
      </w:r>
      <w:r w:rsidR="00C828AB">
        <w:rPr>
          <w:rFonts w:ascii="Verdana" w:hAnsi="Verdana"/>
          <w:sz w:val="18"/>
          <w:szCs w:val="18"/>
        </w:rPr>
        <w:t xml:space="preserve"> voor de teelt van een land- of tuinbouwgewas.</w:t>
      </w:r>
      <w:r w:rsidR="00B405E2">
        <w:rPr>
          <w:rFonts w:ascii="Verdana" w:hAnsi="Verdana"/>
          <w:sz w:val="18"/>
          <w:szCs w:val="18"/>
        </w:rPr>
        <w:t xml:space="preserve"> </w:t>
      </w:r>
    </w:p>
    <w:p w14:paraId="6418F2FF" w14:textId="77777777" w:rsidR="0086635F" w:rsidRDefault="0086635F" w:rsidP="00B405E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13DD0A5" w14:textId="55478415" w:rsidR="00B405E2" w:rsidRDefault="00B405E2" w:rsidP="00B405E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Nederlandse Voedsel – en Warenautoriteit (NVWA) informeert u, dat er voor u als teler in een grondwaterbeschermingsgebied beperkingen kunnen gelden voor het gebruik van gewasbeschermingsmiddelen.</w:t>
      </w:r>
    </w:p>
    <w:p w14:paraId="435C7526" w14:textId="2F61AD30" w:rsidR="00F83710" w:rsidRDefault="00F83710" w:rsidP="007A223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83A330E" w14:textId="1BC592BB" w:rsidR="00B405E2" w:rsidRPr="00342AAA" w:rsidRDefault="006D65BE" w:rsidP="007A223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Beperkingen</w:t>
      </w:r>
      <w:r w:rsidR="00F83710">
        <w:rPr>
          <w:rFonts w:ascii="Verdana" w:hAnsi="Verdana"/>
          <w:b/>
          <w:bCs/>
          <w:sz w:val="18"/>
          <w:szCs w:val="18"/>
        </w:rPr>
        <w:t xml:space="preserve"> gewasbeschermingsmiddelen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6E430783" w14:textId="34C95D07" w:rsidR="0021158B" w:rsidRDefault="00B405E2" w:rsidP="007A223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7E1127">
        <w:rPr>
          <w:rFonts w:ascii="Verdana" w:hAnsi="Verdana"/>
          <w:sz w:val="18"/>
          <w:szCs w:val="18"/>
        </w:rPr>
        <w:t>n grondwaterbeschermingsgebieden</w:t>
      </w:r>
      <w:r w:rsidR="00A046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gelden </w:t>
      </w:r>
      <w:r w:rsidR="00A046B0">
        <w:rPr>
          <w:rFonts w:ascii="Verdana" w:hAnsi="Verdana"/>
          <w:sz w:val="18"/>
          <w:szCs w:val="18"/>
        </w:rPr>
        <w:t xml:space="preserve">specifieke regels </w:t>
      </w:r>
      <w:r w:rsidR="00FB7891">
        <w:rPr>
          <w:rFonts w:ascii="Verdana" w:hAnsi="Verdana"/>
          <w:sz w:val="18"/>
          <w:szCs w:val="18"/>
        </w:rPr>
        <w:t>voor</w:t>
      </w:r>
      <w:r w:rsidR="00A046B0">
        <w:rPr>
          <w:rFonts w:ascii="Verdana" w:hAnsi="Verdana"/>
          <w:sz w:val="18"/>
          <w:szCs w:val="18"/>
        </w:rPr>
        <w:t xml:space="preserve"> het gebruik van gewasbeschermingsmiddelen. </w:t>
      </w:r>
      <w:r w:rsidR="004F41C8">
        <w:rPr>
          <w:rFonts w:ascii="Verdana" w:hAnsi="Verdana"/>
          <w:sz w:val="18"/>
          <w:szCs w:val="18"/>
        </w:rPr>
        <w:t xml:space="preserve">Niet alle </w:t>
      </w:r>
      <w:r w:rsidR="00A046B0">
        <w:rPr>
          <w:rFonts w:ascii="Verdana" w:hAnsi="Verdana"/>
          <w:sz w:val="18"/>
          <w:szCs w:val="18"/>
        </w:rPr>
        <w:t xml:space="preserve">gewasbeschermingsmiddelen zijn toegelaten </w:t>
      </w:r>
      <w:r w:rsidR="001E2330">
        <w:rPr>
          <w:rFonts w:ascii="Verdana" w:hAnsi="Verdana"/>
          <w:sz w:val="18"/>
          <w:szCs w:val="18"/>
        </w:rPr>
        <w:t xml:space="preserve">voor </w:t>
      </w:r>
      <w:r w:rsidR="00C75C4C">
        <w:rPr>
          <w:rFonts w:ascii="Verdana" w:hAnsi="Verdana"/>
          <w:sz w:val="18"/>
          <w:szCs w:val="18"/>
        </w:rPr>
        <w:t>het gebruik</w:t>
      </w:r>
      <w:r w:rsidR="001E2330">
        <w:rPr>
          <w:rFonts w:ascii="Verdana" w:hAnsi="Verdana"/>
          <w:sz w:val="18"/>
          <w:szCs w:val="18"/>
        </w:rPr>
        <w:t xml:space="preserve"> in</w:t>
      </w:r>
      <w:r w:rsidR="00A046B0">
        <w:rPr>
          <w:rFonts w:ascii="Verdana" w:hAnsi="Verdana"/>
          <w:sz w:val="18"/>
          <w:szCs w:val="18"/>
        </w:rPr>
        <w:t xml:space="preserve"> grondwaterbeschermingsgebieden</w:t>
      </w:r>
      <w:r w:rsidR="00DA22FA">
        <w:rPr>
          <w:rFonts w:ascii="Verdana" w:hAnsi="Verdana"/>
          <w:sz w:val="18"/>
          <w:szCs w:val="18"/>
        </w:rPr>
        <w:t xml:space="preserve"> of</w:t>
      </w:r>
      <w:r w:rsidR="000E0066">
        <w:rPr>
          <w:rFonts w:ascii="Verdana" w:hAnsi="Verdana"/>
          <w:sz w:val="18"/>
          <w:szCs w:val="18"/>
        </w:rPr>
        <w:t xml:space="preserve"> mogen</w:t>
      </w:r>
      <w:r w:rsidR="00B45E67">
        <w:rPr>
          <w:rFonts w:ascii="Verdana" w:hAnsi="Verdana"/>
          <w:sz w:val="18"/>
          <w:szCs w:val="18"/>
        </w:rPr>
        <w:t xml:space="preserve"> alleen gebruikt worden in een bepaalde periode.</w:t>
      </w:r>
      <w:r w:rsidR="00866D1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Het juist gebruik van gewasbeschermingsmiddelen in grondwaterbeschermingsgebieden is van groot belang voor het behoud van schoon grondwater en daarmee ons drinkwater.</w:t>
      </w:r>
    </w:p>
    <w:p w14:paraId="016237A2" w14:textId="77777777" w:rsidR="007A2236" w:rsidRDefault="007A2236" w:rsidP="007A223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FFCFD92" w14:textId="461019C9" w:rsidR="00D47279" w:rsidRDefault="004F41C8" w:rsidP="007A223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beperkinge</w:t>
      </w:r>
      <w:r w:rsidR="006D65BE">
        <w:rPr>
          <w:rFonts w:ascii="Verdana" w:hAnsi="Verdana"/>
          <w:sz w:val="18"/>
          <w:szCs w:val="18"/>
        </w:rPr>
        <w:t>n (toepassingsvoorwaarden)</w:t>
      </w:r>
      <w:r w:rsidR="00B45E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zijn </w:t>
      </w:r>
      <w:r w:rsidR="001E2330">
        <w:rPr>
          <w:rFonts w:ascii="Verdana" w:hAnsi="Verdana"/>
          <w:sz w:val="18"/>
          <w:szCs w:val="18"/>
        </w:rPr>
        <w:t>opgenomen</w:t>
      </w:r>
      <w:r w:rsidR="00D47279">
        <w:rPr>
          <w:rFonts w:ascii="Verdana" w:hAnsi="Verdana"/>
          <w:sz w:val="18"/>
          <w:szCs w:val="18"/>
        </w:rPr>
        <w:t xml:space="preserve"> </w:t>
      </w:r>
      <w:r w:rsidR="001E2330">
        <w:rPr>
          <w:rFonts w:ascii="Verdana" w:hAnsi="Verdana"/>
          <w:sz w:val="18"/>
          <w:szCs w:val="18"/>
        </w:rPr>
        <w:t>in het wettelijk gebruiksvoorschrift</w:t>
      </w:r>
      <w:r w:rsidR="006D65BE">
        <w:rPr>
          <w:rFonts w:ascii="Verdana" w:hAnsi="Verdana"/>
          <w:sz w:val="18"/>
          <w:szCs w:val="18"/>
        </w:rPr>
        <w:t>, te vinden</w:t>
      </w:r>
      <w:r w:rsidR="001E2330">
        <w:rPr>
          <w:rFonts w:ascii="Verdana" w:hAnsi="Verdana"/>
          <w:sz w:val="18"/>
          <w:szCs w:val="18"/>
        </w:rPr>
        <w:t xml:space="preserve"> </w:t>
      </w:r>
      <w:r w:rsidR="00D47279">
        <w:rPr>
          <w:rFonts w:ascii="Verdana" w:hAnsi="Verdana"/>
          <w:sz w:val="18"/>
          <w:szCs w:val="18"/>
        </w:rPr>
        <w:t xml:space="preserve">op het etiket van het </w:t>
      </w:r>
      <w:r w:rsidR="00F2411C">
        <w:rPr>
          <w:rFonts w:ascii="Verdana" w:hAnsi="Verdana"/>
          <w:sz w:val="18"/>
          <w:szCs w:val="18"/>
        </w:rPr>
        <w:t>gewasbeschermingsmiddel</w:t>
      </w:r>
      <w:r w:rsidR="00D47279">
        <w:rPr>
          <w:rFonts w:ascii="Verdana" w:hAnsi="Verdana"/>
          <w:sz w:val="18"/>
          <w:szCs w:val="18"/>
        </w:rPr>
        <w:t xml:space="preserve">. </w:t>
      </w:r>
      <w:r w:rsidR="00B45E67">
        <w:rPr>
          <w:rFonts w:ascii="Verdana" w:hAnsi="Verdana"/>
          <w:sz w:val="18"/>
          <w:szCs w:val="18"/>
        </w:rPr>
        <w:t>Hieronder zijn een aantal voorbeelden van de restrictiezinnen die op een etiket van een middel kunnen zijn opgenomen</w:t>
      </w:r>
      <w:r w:rsidR="0012366D">
        <w:rPr>
          <w:rFonts w:ascii="Verdana" w:hAnsi="Verdana"/>
          <w:sz w:val="18"/>
          <w:szCs w:val="18"/>
        </w:rPr>
        <w:t>.</w:t>
      </w:r>
    </w:p>
    <w:p w14:paraId="72BA035E" w14:textId="652014B3" w:rsidR="00A75E89" w:rsidRDefault="00A75E89" w:rsidP="007A223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AC6F211" w14:textId="32FD2F23" w:rsidR="00A75E89" w:rsidRPr="00A75E89" w:rsidRDefault="00A75E89" w:rsidP="007A223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75E89">
        <w:rPr>
          <w:rFonts w:ascii="Verdana" w:hAnsi="Verdana"/>
          <w:b/>
          <w:bCs/>
          <w:sz w:val="18"/>
          <w:szCs w:val="18"/>
        </w:rPr>
        <w:t>Voorbeeld restrictiezinnen op het etiket:</w:t>
      </w:r>
    </w:p>
    <w:p w14:paraId="36061813" w14:textId="77777777" w:rsidR="00A75E89" w:rsidRPr="00A75E89" w:rsidRDefault="00A75E89" w:rsidP="007A223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40B320C6" w14:textId="6ADB90A7" w:rsidR="00A75E89" w:rsidRPr="00A75E89" w:rsidRDefault="00A75E89" w:rsidP="00A75E89">
      <w:pPr>
        <w:rPr>
          <w:rFonts w:ascii="Verdana" w:hAnsi="Verdana"/>
          <w:b/>
          <w:bCs/>
          <w:sz w:val="18"/>
          <w:szCs w:val="18"/>
        </w:rPr>
      </w:pPr>
      <w:r w:rsidRPr="00A75E89">
        <w:rPr>
          <w:rFonts w:ascii="Verdana" w:hAnsi="Verdana"/>
          <w:b/>
          <w:bCs/>
          <w:sz w:val="18"/>
          <w:szCs w:val="18"/>
        </w:rPr>
        <w:t>“Om het grondwater te beschermen mag dit middel niet worden gebruikt in grondwaterbeschermingsgebieden.”</w:t>
      </w:r>
    </w:p>
    <w:p w14:paraId="144309CC" w14:textId="3D8660D3" w:rsidR="00A75E89" w:rsidRPr="00A75E89" w:rsidRDefault="00A75E89" w:rsidP="00A75E89">
      <w:pPr>
        <w:rPr>
          <w:rFonts w:ascii="Verdana" w:hAnsi="Verdana"/>
          <w:b/>
          <w:bCs/>
          <w:sz w:val="18"/>
          <w:szCs w:val="18"/>
        </w:rPr>
      </w:pPr>
      <w:r w:rsidRPr="00A75E89">
        <w:rPr>
          <w:rFonts w:ascii="Verdana" w:hAnsi="Verdana"/>
          <w:b/>
          <w:bCs/>
          <w:sz w:val="18"/>
          <w:szCs w:val="18"/>
        </w:rPr>
        <w:t>“Om het grondwater te beschermen mag dit middel niet worden gebruikt in grondwaterbeschermingsgebieden in de periode van 1 september tot 1 maart in de onbedekte teelt van: …”</w:t>
      </w:r>
    </w:p>
    <w:p w14:paraId="3712CF64" w14:textId="79817DE6" w:rsidR="00A75E89" w:rsidRDefault="00A75E89" w:rsidP="00A75E89">
      <w:pPr>
        <w:rPr>
          <w:rFonts w:ascii="Verdana" w:hAnsi="Verdana"/>
          <w:b/>
          <w:bCs/>
          <w:sz w:val="18"/>
          <w:szCs w:val="18"/>
        </w:rPr>
      </w:pPr>
      <w:r w:rsidRPr="00A75E89">
        <w:rPr>
          <w:rFonts w:ascii="Verdana" w:hAnsi="Verdana"/>
          <w:b/>
          <w:bCs/>
          <w:sz w:val="18"/>
          <w:szCs w:val="18"/>
        </w:rPr>
        <w:t>“Om het grondwater te beschermen mag dit middel in de onbedekte teelt van knolvenkel en prei maximaal één keer worden toegepast in grondwaterbeschermingsgebieden in de periode van 1 september tot 1 maart.”</w:t>
      </w:r>
    </w:p>
    <w:p w14:paraId="497DD843" w14:textId="428C2C14" w:rsidR="00F2411C" w:rsidRPr="00246A86" w:rsidRDefault="00F2411C" w:rsidP="007A2236">
      <w:pPr>
        <w:spacing w:after="0" w:line="240" w:lineRule="auto"/>
        <w:rPr>
          <w:rFonts w:ascii="Verdana" w:hAnsi="Verdana"/>
          <w:sz w:val="18"/>
          <w:szCs w:val="18"/>
        </w:rPr>
      </w:pPr>
      <w:r w:rsidRPr="00246A86">
        <w:rPr>
          <w:rFonts w:ascii="Verdana" w:hAnsi="Verdana"/>
          <w:sz w:val="18"/>
          <w:szCs w:val="18"/>
        </w:rPr>
        <w:t xml:space="preserve">Het meest actuele wettelijk gebruiksvoorschrift is ook te raadplegen in de </w:t>
      </w:r>
      <w:hyperlink r:id="rId8" w:history="1">
        <w:r w:rsidRPr="00246A86">
          <w:rPr>
            <w:rStyle w:val="Hyperlink"/>
            <w:rFonts w:ascii="Verdana" w:hAnsi="Verdana"/>
            <w:sz w:val="18"/>
            <w:szCs w:val="18"/>
          </w:rPr>
          <w:t>toelatingsdatabank</w:t>
        </w:r>
      </w:hyperlink>
      <w:r w:rsidRPr="00246A86">
        <w:rPr>
          <w:rFonts w:ascii="Verdana" w:hAnsi="Verdana"/>
          <w:sz w:val="18"/>
          <w:szCs w:val="18"/>
        </w:rPr>
        <w:t xml:space="preserve"> op de website van College voor de toelating van gewasbeschermingsmiddelen en biociden (</w:t>
      </w:r>
      <w:proofErr w:type="spellStart"/>
      <w:r w:rsidRPr="00246A86">
        <w:rPr>
          <w:rFonts w:ascii="Verdana" w:hAnsi="Verdana"/>
          <w:sz w:val="18"/>
          <w:szCs w:val="18"/>
        </w:rPr>
        <w:t>Ctgb</w:t>
      </w:r>
      <w:proofErr w:type="spellEnd"/>
      <w:r w:rsidRPr="00246A86">
        <w:rPr>
          <w:rFonts w:ascii="Verdana" w:hAnsi="Verdana"/>
          <w:sz w:val="18"/>
          <w:szCs w:val="18"/>
        </w:rPr>
        <w:t>).</w:t>
      </w:r>
    </w:p>
    <w:p w14:paraId="621C3F9D" w14:textId="77777777" w:rsidR="005C6BAF" w:rsidRPr="00246A86" w:rsidRDefault="005C6BAF" w:rsidP="005C6BAF">
      <w:pPr>
        <w:pStyle w:val="Voetnoottekst"/>
        <w:rPr>
          <w:rFonts w:ascii="Verdana" w:hAnsi="Verdana"/>
          <w:sz w:val="18"/>
          <w:szCs w:val="18"/>
        </w:rPr>
      </w:pPr>
      <w:r w:rsidRPr="00246A86">
        <w:rPr>
          <w:rFonts w:ascii="Verdana" w:hAnsi="Verdana"/>
          <w:sz w:val="18"/>
          <w:szCs w:val="18"/>
        </w:rPr>
        <w:t xml:space="preserve">Het </w:t>
      </w:r>
      <w:proofErr w:type="spellStart"/>
      <w:r w:rsidRPr="00246A86">
        <w:rPr>
          <w:rFonts w:ascii="Verdana" w:hAnsi="Verdana"/>
          <w:sz w:val="18"/>
          <w:szCs w:val="18"/>
        </w:rPr>
        <w:t>Ctgb</w:t>
      </w:r>
      <w:proofErr w:type="spellEnd"/>
      <w:r w:rsidRPr="00246A86">
        <w:rPr>
          <w:rFonts w:ascii="Verdana" w:hAnsi="Verdana"/>
          <w:sz w:val="18"/>
          <w:szCs w:val="18"/>
        </w:rPr>
        <w:t xml:space="preserve"> is verantwoordelijk voor de toelating van gewasbeschermingsmiddelen. Voor meer informatie verwijzen wij u naar </w:t>
      </w:r>
      <w:hyperlink r:id="rId9" w:history="1">
        <w:r w:rsidRPr="00246A86">
          <w:rPr>
            <w:rStyle w:val="Hyperlink"/>
            <w:rFonts w:ascii="Verdana" w:hAnsi="Verdana"/>
            <w:sz w:val="18"/>
            <w:szCs w:val="18"/>
          </w:rPr>
          <w:t>www.ctgb.nl</w:t>
        </w:r>
      </w:hyperlink>
      <w:r w:rsidRPr="00246A86">
        <w:rPr>
          <w:rFonts w:ascii="Verdana" w:hAnsi="Verdana"/>
          <w:sz w:val="18"/>
          <w:szCs w:val="18"/>
        </w:rPr>
        <w:t xml:space="preserve">. </w:t>
      </w:r>
    </w:p>
    <w:p w14:paraId="5A208F98" w14:textId="77777777" w:rsidR="007A2236" w:rsidRDefault="007A2236" w:rsidP="007A223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E31A179" w14:textId="62BA9C70" w:rsidR="006E1ECF" w:rsidRPr="00342AAA" w:rsidRDefault="006E1ECF" w:rsidP="007A223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Inspecties </w:t>
      </w:r>
      <w:r w:rsidR="006D65BE">
        <w:rPr>
          <w:rFonts w:ascii="Verdana" w:hAnsi="Verdana"/>
          <w:b/>
          <w:bCs/>
          <w:sz w:val="18"/>
          <w:szCs w:val="18"/>
        </w:rPr>
        <w:t>NVWA</w:t>
      </w:r>
    </w:p>
    <w:p w14:paraId="127DEA15" w14:textId="218946F1" w:rsidR="00C31180" w:rsidRDefault="006E1ECF" w:rsidP="007A223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31180">
        <w:rPr>
          <w:rFonts w:ascii="Verdana" w:hAnsi="Verdana"/>
          <w:sz w:val="18"/>
          <w:szCs w:val="18"/>
        </w:rPr>
        <w:t xml:space="preserve">e NVWA </w:t>
      </w:r>
      <w:r w:rsidR="00866D10">
        <w:rPr>
          <w:rFonts w:ascii="Verdana" w:hAnsi="Verdana"/>
          <w:sz w:val="18"/>
          <w:szCs w:val="18"/>
        </w:rPr>
        <w:t xml:space="preserve">voert </w:t>
      </w:r>
      <w:r w:rsidR="0044517A">
        <w:rPr>
          <w:rFonts w:ascii="Verdana" w:hAnsi="Verdana"/>
          <w:sz w:val="18"/>
          <w:szCs w:val="18"/>
        </w:rPr>
        <w:t xml:space="preserve">jaarlijks </w:t>
      </w:r>
      <w:r w:rsidR="00C31180">
        <w:rPr>
          <w:rFonts w:ascii="Verdana" w:hAnsi="Verdana"/>
          <w:sz w:val="18"/>
          <w:szCs w:val="18"/>
        </w:rPr>
        <w:t>inspecties uit</w:t>
      </w:r>
      <w:r w:rsidR="0044517A">
        <w:rPr>
          <w:rFonts w:ascii="Verdana" w:hAnsi="Verdana"/>
          <w:sz w:val="18"/>
          <w:szCs w:val="18"/>
        </w:rPr>
        <w:t xml:space="preserve"> op het juist gebruik van gewasbeschermingsmiddelen</w:t>
      </w:r>
      <w:r w:rsidR="00906F2A">
        <w:rPr>
          <w:rFonts w:ascii="Verdana" w:hAnsi="Verdana"/>
          <w:sz w:val="18"/>
          <w:szCs w:val="18"/>
        </w:rPr>
        <w:t xml:space="preserve">, waarbij </w:t>
      </w:r>
      <w:r w:rsidR="00C31180">
        <w:rPr>
          <w:rFonts w:ascii="Verdana" w:hAnsi="Verdana"/>
          <w:sz w:val="18"/>
          <w:szCs w:val="18"/>
        </w:rPr>
        <w:t>land- en tuinbouwgewassen in grondwaterbeschermingsgebieden</w:t>
      </w:r>
      <w:r w:rsidR="00906F2A">
        <w:rPr>
          <w:rFonts w:ascii="Verdana" w:hAnsi="Verdana"/>
          <w:sz w:val="18"/>
          <w:szCs w:val="18"/>
        </w:rPr>
        <w:t xml:space="preserve"> nadrukkelijk</w:t>
      </w:r>
      <w:r w:rsidR="005C6BAF">
        <w:rPr>
          <w:rFonts w:ascii="Verdana" w:hAnsi="Verdana"/>
          <w:sz w:val="18"/>
          <w:szCs w:val="18"/>
        </w:rPr>
        <w:t xml:space="preserve"> </w:t>
      </w:r>
      <w:r w:rsidR="00906F2A">
        <w:rPr>
          <w:rFonts w:ascii="Verdana" w:hAnsi="Verdana"/>
          <w:sz w:val="18"/>
          <w:szCs w:val="18"/>
        </w:rPr>
        <w:t xml:space="preserve">aandacht </w:t>
      </w:r>
      <w:r w:rsidR="005C6BAF">
        <w:rPr>
          <w:rFonts w:ascii="Verdana" w:hAnsi="Verdana"/>
          <w:sz w:val="18"/>
          <w:szCs w:val="18"/>
        </w:rPr>
        <w:t>krijgen</w:t>
      </w:r>
      <w:r w:rsidR="00C31180">
        <w:rPr>
          <w:rFonts w:ascii="Verdana" w:hAnsi="Verdana"/>
          <w:sz w:val="18"/>
          <w:szCs w:val="18"/>
        </w:rPr>
        <w:t xml:space="preserve">. </w:t>
      </w:r>
      <w:r w:rsidR="00B405E2">
        <w:rPr>
          <w:rFonts w:ascii="Verdana" w:hAnsi="Verdana"/>
          <w:sz w:val="18"/>
          <w:szCs w:val="18"/>
        </w:rPr>
        <w:t>Een boete (€1.500) volgt op</w:t>
      </w:r>
      <w:r w:rsidR="00C31180">
        <w:rPr>
          <w:rFonts w:ascii="Verdana" w:hAnsi="Verdana"/>
          <w:sz w:val="18"/>
          <w:szCs w:val="18"/>
        </w:rPr>
        <w:t xml:space="preserve"> het niet </w:t>
      </w:r>
      <w:r w:rsidR="006D65BE">
        <w:rPr>
          <w:rFonts w:ascii="Verdana" w:hAnsi="Verdana"/>
          <w:sz w:val="18"/>
          <w:szCs w:val="18"/>
        </w:rPr>
        <w:t xml:space="preserve">volgens </w:t>
      </w:r>
      <w:r w:rsidR="00C31180">
        <w:rPr>
          <w:rFonts w:ascii="Verdana" w:hAnsi="Verdana"/>
          <w:sz w:val="18"/>
          <w:szCs w:val="18"/>
        </w:rPr>
        <w:t xml:space="preserve">het wettelijk gebruiksvoorschrift toepassen van een </w:t>
      </w:r>
      <w:r w:rsidR="00E437D9">
        <w:rPr>
          <w:rFonts w:ascii="Verdana" w:hAnsi="Verdana"/>
          <w:sz w:val="18"/>
          <w:szCs w:val="18"/>
        </w:rPr>
        <w:t>gewasbeschermingsmiddel</w:t>
      </w:r>
      <w:r w:rsidR="00B405E2">
        <w:rPr>
          <w:rFonts w:ascii="Verdana" w:hAnsi="Verdana"/>
          <w:sz w:val="18"/>
          <w:szCs w:val="18"/>
        </w:rPr>
        <w:t>.</w:t>
      </w:r>
      <w:r w:rsidR="006D65BE">
        <w:rPr>
          <w:rFonts w:ascii="Verdana" w:hAnsi="Verdana"/>
          <w:sz w:val="18"/>
          <w:szCs w:val="18"/>
        </w:rPr>
        <w:t xml:space="preserve"> </w:t>
      </w:r>
      <w:r w:rsidR="001E7280">
        <w:rPr>
          <w:rFonts w:ascii="Verdana" w:hAnsi="Verdana"/>
          <w:sz w:val="18"/>
          <w:szCs w:val="18"/>
        </w:rPr>
        <w:t xml:space="preserve">Daarnaast </w:t>
      </w:r>
      <w:r w:rsidR="00C31180">
        <w:rPr>
          <w:rFonts w:ascii="Verdana" w:hAnsi="Verdana"/>
          <w:sz w:val="18"/>
          <w:szCs w:val="18"/>
        </w:rPr>
        <w:t xml:space="preserve">kunnen dergelijke overtredingen gevolgen hebben op </w:t>
      </w:r>
      <w:r>
        <w:rPr>
          <w:rFonts w:ascii="Verdana" w:hAnsi="Verdana"/>
          <w:sz w:val="18"/>
          <w:szCs w:val="18"/>
        </w:rPr>
        <w:t>uw</w:t>
      </w:r>
      <w:r w:rsidR="00C31180">
        <w:rPr>
          <w:rFonts w:ascii="Verdana" w:hAnsi="Verdana"/>
          <w:sz w:val="18"/>
          <w:szCs w:val="18"/>
        </w:rPr>
        <w:t xml:space="preserve"> GLB inkomenssteun </w:t>
      </w:r>
      <w:r w:rsidR="008F62F0">
        <w:rPr>
          <w:rFonts w:ascii="Verdana" w:hAnsi="Verdana"/>
          <w:sz w:val="18"/>
          <w:szCs w:val="18"/>
        </w:rPr>
        <w:t xml:space="preserve">door een </w:t>
      </w:r>
      <w:r>
        <w:rPr>
          <w:rFonts w:ascii="Verdana" w:hAnsi="Verdana"/>
          <w:sz w:val="18"/>
          <w:szCs w:val="18"/>
        </w:rPr>
        <w:t xml:space="preserve">korting op </w:t>
      </w:r>
      <w:r w:rsidR="00C31180">
        <w:rPr>
          <w:rFonts w:ascii="Verdana" w:hAnsi="Verdana"/>
          <w:sz w:val="18"/>
          <w:szCs w:val="18"/>
        </w:rPr>
        <w:t xml:space="preserve">toeslagrechten. </w:t>
      </w:r>
    </w:p>
    <w:p w14:paraId="6DE4993C" w14:textId="77777777" w:rsidR="0021158B" w:rsidRDefault="0021158B" w:rsidP="0021158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9C82DDB" w14:textId="0F9410C4" w:rsidR="007B75B8" w:rsidRPr="0021158B" w:rsidRDefault="006E1ECF" w:rsidP="0021158B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21158B">
        <w:rPr>
          <w:rFonts w:ascii="Verdana" w:hAnsi="Verdana"/>
          <w:b/>
          <w:bCs/>
          <w:sz w:val="18"/>
          <w:szCs w:val="18"/>
        </w:rPr>
        <w:t>Wat verwachten wij van u?</w:t>
      </w:r>
    </w:p>
    <w:p w14:paraId="31487B4D" w14:textId="0844295F" w:rsidR="001E7280" w:rsidRPr="007B75B8" w:rsidRDefault="006E1ECF" w:rsidP="007B75B8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7B75B8">
        <w:rPr>
          <w:rFonts w:ascii="Verdana" w:hAnsi="Verdana"/>
          <w:sz w:val="18"/>
          <w:szCs w:val="18"/>
        </w:rPr>
        <w:t>Lees voorafgaand aan het gebruik van een gewasbeschermingsmiddel het etiket aandachtig door om na te gaan welke voorwaarden voor u van toepassing zijn.</w:t>
      </w:r>
      <w:r w:rsidR="001E7280" w:rsidRPr="007B75B8">
        <w:rPr>
          <w:rFonts w:ascii="Verdana" w:hAnsi="Verdana"/>
          <w:sz w:val="18"/>
          <w:szCs w:val="18"/>
        </w:rPr>
        <w:t xml:space="preserve"> Of vraag uw gewasbeschermingsadviseur.</w:t>
      </w:r>
      <w:r w:rsidR="007B75B8" w:rsidRPr="007B75B8">
        <w:rPr>
          <w:rFonts w:ascii="Verdana" w:hAnsi="Verdana"/>
          <w:sz w:val="18"/>
          <w:szCs w:val="18"/>
        </w:rPr>
        <w:t xml:space="preserve"> </w:t>
      </w:r>
      <w:r w:rsidRPr="007B75B8">
        <w:rPr>
          <w:rFonts w:ascii="Verdana" w:hAnsi="Verdana"/>
          <w:sz w:val="18"/>
          <w:szCs w:val="18"/>
        </w:rPr>
        <w:t xml:space="preserve">Voert een loonwerkbedrijf uw spuitwerkzaamheden uit? Stel de loonwerker op de hoogte welk perceel zich in een grondwaterbeschermingsgebied bevindt. Geef ook aan dat er beperkingen </w:t>
      </w:r>
      <w:r w:rsidR="001E7280" w:rsidRPr="007B75B8">
        <w:rPr>
          <w:rFonts w:ascii="Verdana" w:hAnsi="Verdana"/>
          <w:sz w:val="18"/>
          <w:szCs w:val="18"/>
        </w:rPr>
        <w:t xml:space="preserve">kunnen </w:t>
      </w:r>
      <w:r w:rsidRPr="007B75B8">
        <w:rPr>
          <w:rFonts w:ascii="Verdana" w:hAnsi="Verdana"/>
          <w:sz w:val="18"/>
          <w:szCs w:val="18"/>
        </w:rPr>
        <w:t xml:space="preserve">gelden </w:t>
      </w:r>
      <w:r w:rsidR="001E7280" w:rsidRPr="007B75B8">
        <w:rPr>
          <w:rFonts w:ascii="Verdana" w:hAnsi="Verdana"/>
          <w:sz w:val="18"/>
          <w:szCs w:val="18"/>
        </w:rPr>
        <w:t xml:space="preserve">voor </w:t>
      </w:r>
      <w:r w:rsidRPr="007B75B8">
        <w:rPr>
          <w:rFonts w:ascii="Verdana" w:hAnsi="Verdana"/>
          <w:sz w:val="18"/>
          <w:szCs w:val="18"/>
        </w:rPr>
        <w:t xml:space="preserve">het gebruik van gewasbeschermingsmiddelen. </w:t>
      </w:r>
    </w:p>
    <w:p w14:paraId="5B27DCDF" w14:textId="065F717D" w:rsidR="00E437D9" w:rsidRDefault="00E105CD" w:rsidP="007A2236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Huurt of pacht u </w:t>
      </w:r>
      <w:r w:rsidR="00DB25BD">
        <w:rPr>
          <w:rFonts w:ascii="Verdana" w:hAnsi="Verdana"/>
          <w:sz w:val="18"/>
          <w:szCs w:val="18"/>
        </w:rPr>
        <w:t>het</w:t>
      </w:r>
      <w:r>
        <w:rPr>
          <w:rFonts w:ascii="Verdana" w:hAnsi="Verdana"/>
          <w:sz w:val="18"/>
          <w:szCs w:val="18"/>
        </w:rPr>
        <w:t xml:space="preserve"> perce</w:t>
      </w:r>
      <w:r w:rsidR="00DB25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l? </w:t>
      </w:r>
      <w:r w:rsidR="00C828AB" w:rsidRPr="00E105CD">
        <w:rPr>
          <w:rFonts w:ascii="Verdana" w:hAnsi="Verdana"/>
          <w:sz w:val="18"/>
          <w:szCs w:val="18"/>
        </w:rPr>
        <w:t xml:space="preserve">Mogelijk heeft u het perceel dit teeltjaar of in de verdere toekomst niet (meer) in gebruik. Daarom </w:t>
      </w:r>
      <w:r w:rsidR="001E7280">
        <w:rPr>
          <w:rFonts w:ascii="Verdana" w:hAnsi="Verdana"/>
          <w:sz w:val="18"/>
          <w:szCs w:val="18"/>
        </w:rPr>
        <w:t xml:space="preserve">vragen </w:t>
      </w:r>
      <w:r>
        <w:rPr>
          <w:rFonts w:ascii="Verdana" w:hAnsi="Verdana"/>
          <w:sz w:val="18"/>
          <w:szCs w:val="18"/>
        </w:rPr>
        <w:t xml:space="preserve">wij u </w:t>
      </w:r>
      <w:r w:rsidR="00C828AB" w:rsidRPr="00E105CD">
        <w:rPr>
          <w:rFonts w:ascii="Verdana" w:hAnsi="Verdana"/>
          <w:sz w:val="18"/>
          <w:szCs w:val="18"/>
        </w:rPr>
        <w:t>om deze e</w:t>
      </w:r>
      <w:r w:rsidR="00B405E2">
        <w:rPr>
          <w:rFonts w:ascii="Verdana" w:hAnsi="Verdana"/>
          <w:sz w:val="18"/>
          <w:szCs w:val="18"/>
        </w:rPr>
        <w:t>-</w:t>
      </w:r>
      <w:r w:rsidR="00C828AB" w:rsidRPr="00E105CD">
        <w:rPr>
          <w:rFonts w:ascii="Verdana" w:hAnsi="Verdana"/>
          <w:sz w:val="18"/>
          <w:szCs w:val="18"/>
        </w:rPr>
        <w:t>mail ook door te sturen naar de eigenaar, verpachter of verhuurder van het perceel.</w:t>
      </w:r>
      <w:r w:rsidR="006255A4">
        <w:rPr>
          <w:rFonts w:ascii="Verdana" w:hAnsi="Verdana"/>
          <w:sz w:val="18"/>
          <w:szCs w:val="18"/>
        </w:rPr>
        <w:t xml:space="preserve"> Daarmee helpt u boetes te voorkomen.</w:t>
      </w:r>
    </w:p>
    <w:p w14:paraId="38036E32" w14:textId="77777777" w:rsidR="006255A4" w:rsidRPr="00866D10" w:rsidRDefault="00272977" w:rsidP="006255A4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Verhuurt of ruilt </w:t>
      </w:r>
      <w:r w:rsidR="00866D10">
        <w:rPr>
          <w:rFonts w:ascii="Verdana" w:hAnsi="Verdana"/>
          <w:sz w:val="18"/>
          <w:szCs w:val="18"/>
        </w:rPr>
        <w:t xml:space="preserve">u in de toekomst </w:t>
      </w:r>
      <w:r w:rsidR="00DB25BD">
        <w:rPr>
          <w:rFonts w:ascii="Verdana" w:hAnsi="Verdana"/>
          <w:sz w:val="18"/>
          <w:szCs w:val="18"/>
        </w:rPr>
        <w:t xml:space="preserve">het </w:t>
      </w:r>
      <w:r w:rsidR="00866D10">
        <w:rPr>
          <w:rFonts w:ascii="Verdana" w:hAnsi="Verdana"/>
          <w:sz w:val="18"/>
          <w:szCs w:val="18"/>
        </w:rPr>
        <w:t>perceel</w:t>
      </w:r>
      <w:r>
        <w:rPr>
          <w:rFonts w:ascii="Verdana" w:hAnsi="Verdana"/>
          <w:sz w:val="18"/>
          <w:szCs w:val="18"/>
        </w:rPr>
        <w:t>?</w:t>
      </w:r>
      <w:r w:rsidR="00866D10">
        <w:rPr>
          <w:rFonts w:ascii="Verdana" w:hAnsi="Verdana"/>
          <w:sz w:val="18"/>
          <w:szCs w:val="18"/>
        </w:rPr>
        <w:t xml:space="preserve"> Dan verzoeken wij u om </w:t>
      </w:r>
      <w:r w:rsidR="00866D10" w:rsidRPr="00E105CD">
        <w:rPr>
          <w:rFonts w:ascii="Verdana" w:hAnsi="Verdana"/>
          <w:sz w:val="18"/>
          <w:szCs w:val="18"/>
        </w:rPr>
        <w:t xml:space="preserve">de gebruiker </w:t>
      </w:r>
      <w:r w:rsidR="00866D10">
        <w:rPr>
          <w:rFonts w:ascii="Verdana" w:hAnsi="Verdana"/>
          <w:sz w:val="18"/>
          <w:szCs w:val="18"/>
        </w:rPr>
        <w:t xml:space="preserve">ervan </w:t>
      </w:r>
      <w:r w:rsidR="00866D10" w:rsidRPr="00E105CD">
        <w:rPr>
          <w:rFonts w:ascii="Verdana" w:hAnsi="Verdana"/>
          <w:sz w:val="18"/>
          <w:szCs w:val="18"/>
        </w:rPr>
        <w:t>op de hoogte te brengen dat het perceel is gelegen in een grondwaterbeschermingsgebied en dat er beperkingen</w:t>
      </w:r>
      <w:r w:rsidR="00DB25BD">
        <w:rPr>
          <w:rFonts w:ascii="Verdana" w:hAnsi="Verdana"/>
          <w:sz w:val="18"/>
          <w:szCs w:val="18"/>
        </w:rPr>
        <w:t xml:space="preserve"> kunnen</w:t>
      </w:r>
      <w:r w:rsidR="00866D10" w:rsidRPr="00E105CD">
        <w:rPr>
          <w:rFonts w:ascii="Verdana" w:hAnsi="Verdana"/>
          <w:sz w:val="18"/>
          <w:szCs w:val="18"/>
        </w:rPr>
        <w:t xml:space="preserve"> gelden </w:t>
      </w:r>
      <w:r w:rsidR="001E7280">
        <w:rPr>
          <w:rFonts w:ascii="Verdana" w:hAnsi="Verdana"/>
          <w:sz w:val="18"/>
          <w:szCs w:val="18"/>
        </w:rPr>
        <w:t>voor</w:t>
      </w:r>
      <w:r w:rsidR="00866D10" w:rsidRPr="00E105CD">
        <w:rPr>
          <w:rFonts w:ascii="Verdana" w:hAnsi="Verdana"/>
          <w:sz w:val="18"/>
          <w:szCs w:val="18"/>
        </w:rPr>
        <w:t xml:space="preserve"> het gebruik van gewasbeschermingsmiddel</w:t>
      </w:r>
      <w:r w:rsidR="001E7280">
        <w:rPr>
          <w:rFonts w:ascii="Verdana" w:hAnsi="Verdana"/>
          <w:sz w:val="18"/>
          <w:szCs w:val="18"/>
        </w:rPr>
        <w:t>en</w:t>
      </w:r>
      <w:r w:rsidR="00866D10" w:rsidRPr="00E105CD">
        <w:rPr>
          <w:rFonts w:ascii="Verdana" w:hAnsi="Verdana"/>
          <w:sz w:val="18"/>
          <w:szCs w:val="18"/>
        </w:rPr>
        <w:t>.</w:t>
      </w:r>
      <w:r w:rsidR="006255A4">
        <w:rPr>
          <w:rFonts w:ascii="Verdana" w:hAnsi="Verdana"/>
          <w:sz w:val="18"/>
          <w:szCs w:val="18"/>
        </w:rPr>
        <w:t xml:space="preserve"> Ook dit kan helpen om boetes te voorkomen.</w:t>
      </w:r>
    </w:p>
    <w:p w14:paraId="7A0E7FFD" w14:textId="4853201A" w:rsidR="00866D10" w:rsidRPr="00866D10" w:rsidRDefault="00866D10" w:rsidP="00866D10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E105CD">
        <w:rPr>
          <w:rFonts w:ascii="Verdana" w:hAnsi="Verdana"/>
          <w:sz w:val="18"/>
          <w:szCs w:val="18"/>
        </w:rPr>
        <w:t xml:space="preserve"> </w:t>
      </w:r>
    </w:p>
    <w:p w14:paraId="235137AC" w14:textId="63AF291D" w:rsidR="00C3366D" w:rsidRDefault="00866D10" w:rsidP="00426854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426854">
        <w:rPr>
          <w:rFonts w:ascii="Verdana" w:hAnsi="Verdana"/>
          <w:sz w:val="18"/>
          <w:szCs w:val="18"/>
        </w:rPr>
        <w:lastRenderedPageBreak/>
        <w:t xml:space="preserve">Twijfelt u of uw perceel zich in een grondwaterbeschermingsgebied bevindt? </w:t>
      </w:r>
      <w:r w:rsidR="00426854">
        <w:rPr>
          <w:rFonts w:ascii="Verdana" w:hAnsi="Verdana"/>
          <w:sz w:val="18"/>
          <w:szCs w:val="18"/>
        </w:rPr>
        <w:t>Om dit na te gaan, kunt u contact opnemen met de Provincie. Verder staat het begin en eind van een gebied aangegeven met borden langs de openbare weg.</w:t>
      </w:r>
    </w:p>
    <w:p w14:paraId="6AE9D846" w14:textId="3E693189" w:rsidR="00426854" w:rsidRDefault="00426854" w:rsidP="007B75B8">
      <w:pPr>
        <w:pStyle w:val="Lijstalinea"/>
        <w:spacing w:after="0" w:line="240" w:lineRule="auto"/>
        <w:rPr>
          <w:rFonts w:ascii="Verdana" w:hAnsi="Verdana"/>
          <w:sz w:val="18"/>
          <w:szCs w:val="18"/>
        </w:rPr>
      </w:pPr>
    </w:p>
    <w:p w14:paraId="649E28FD" w14:textId="24E68571" w:rsidR="006255A4" w:rsidRPr="006255A4" w:rsidRDefault="006255A4" w:rsidP="006255A4">
      <w:pPr>
        <w:spacing w:after="0" w:line="240" w:lineRule="auto"/>
        <w:rPr>
          <w:rFonts w:ascii="Verdana" w:hAnsi="Verdana"/>
          <w:sz w:val="18"/>
          <w:szCs w:val="18"/>
        </w:rPr>
      </w:pPr>
      <w:r w:rsidRPr="006255A4">
        <w:rPr>
          <w:rFonts w:ascii="Verdana" w:hAnsi="Verdana"/>
          <w:sz w:val="18"/>
          <w:szCs w:val="18"/>
        </w:rPr>
        <w:t>Vriendelijk dank voor uw medewerking!</w:t>
      </w:r>
    </w:p>
    <w:p w14:paraId="22334B90" w14:textId="77777777" w:rsidR="006255A4" w:rsidRPr="00426854" w:rsidRDefault="006255A4" w:rsidP="007B75B8">
      <w:pPr>
        <w:pStyle w:val="Lijstalinea"/>
        <w:spacing w:after="0" w:line="240" w:lineRule="auto"/>
        <w:rPr>
          <w:rFonts w:ascii="Verdana" w:hAnsi="Verdana"/>
          <w:sz w:val="18"/>
          <w:szCs w:val="18"/>
        </w:rPr>
      </w:pPr>
    </w:p>
    <w:p w14:paraId="39A2BB5D" w14:textId="5BA7AECB" w:rsidR="00866D10" w:rsidRPr="004F41C8" w:rsidRDefault="00866D10" w:rsidP="007A223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Vragen?</w:t>
      </w:r>
    </w:p>
    <w:p w14:paraId="7DD18118" w14:textId="7C3F0F61" w:rsidR="00C3366D" w:rsidRDefault="001E7280" w:rsidP="007A2236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Wij </w:t>
      </w:r>
      <w:r w:rsidR="00C3366D">
        <w:rPr>
          <w:rFonts w:ascii="Verdana" w:hAnsi="Verdana"/>
          <w:sz w:val="18"/>
          <w:szCs w:val="18"/>
        </w:rPr>
        <w:t>hop</w:t>
      </w:r>
      <w:r>
        <w:rPr>
          <w:rFonts w:ascii="Verdana" w:hAnsi="Verdana"/>
          <w:sz w:val="18"/>
          <w:szCs w:val="18"/>
        </w:rPr>
        <w:t>en</w:t>
      </w:r>
      <w:r w:rsidR="00C3366D">
        <w:rPr>
          <w:rFonts w:ascii="Verdana" w:hAnsi="Verdana"/>
          <w:sz w:val="18"/>
          <w:szCs w:val="18"/>
        </w:rPr>
        <w:t xml:space="preserve"> u hiermee voldoende te hebben geïnformeerd. Mocht u naar aanleiding van deze mail nog vragen hebben, kunt u contact op nemen met het Klantcontactcentrum van de NVWA</w:t>
      </w:r>
      <w:r w:rsidR="007A2236">
        <w:rPr>
          <w:rFonts w:ascii="Verdana" w:hAnsi="Verdana"/>
          <w:sz w:val="18"/>
          <w:szCs w:val="18"/>
        </w:rPr>
        <w:t xml:space="preserve"> </w:t>
      </w:r>
      <w:hyperlink r:id="rId10" w:history="1">
        <w:r w:rsidR="000A1B52">
          <w:rPr>
            <w:rStyle w:val="Hyperlink"/>
          </w:rPr>
          <w:t>https://www.nvwa.nl/over-de-nvwa/contact</w:t>
        </w:r>
      </w:hyperlink>
    </w:p>
    <w:p w14:paraId="69527E16" w14:textId="1A3E09DB" w:rsidR="00A646E5" w:rsidRDefault="00A646E5" w:rsidP="007A223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341CD3C" w14:textId="56826C1A" w:rsidR="00E437D9" w:rsidRDefault="007A2236" w:rsidP="00DE25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vriendelijke groet,</w:t>
      </w:r>
      <w:r w:rsidR="00DE25AE" w:rsidDel="00DE25AE">
        <w:rPr>
          <w:rFonts w:ascii="Verdana" w:hAnsi="Verdana"/>
          <w:sz w:val="18"/>
          <w:szCs w:val="18"/>
        </w:rPr>
        <w:t xml:space="preserve"> </w:t>
      </w:r>
      <w:bookmarkEnd w:id="0"/>
    </w:p>
    <w:p w14:paraId="2B4FE4BA" w14:textId="77777777" w:rsidR="006255A4" w:rsidRDefault="006255A4" w:rsidP="006255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Esther van Beurden</w:t>
      </w:r>
    </w:p>
    <w:p w14:paraId="33068B03" w14:textId="77777777" w:rsidR="006255A4" w:rsidRDefault="006255A4" w:rsidP="006255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Teamleider Expertise Team Gewasbescherming &amp; Natuur</w:t>
      </w:r>
    </w:p>
    <w:p w14:paraId="1D0FCAF5" w14:textId="77777777" w:rsidR="006255A4" w:rsidRDefault="006255A4" w:rsidP="006255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Nederlandse Voedsel- en Waren Autoriteit</w:t>
      </w:r>
    </w:p>
    <w:p w14:paraId="2EAFDA21" w14:textId="77777777" w:rsidR="006255A4" w:rsidRPr="004213FB" w:rsidRDefault="006255A4" w:rsidP="00DE25AE">
      <w:pPr>
        <w:rPr>
          <w:rFonts w:ascii="Verdana" w:hAnsi="Verdana"/>
          <w:sz w:val="18"/>
          <w:szCs w:val="18"/>
        </w:rPr>
      </w:pPr>
    </w:p>
    <w:sectPr w:rsidR="006255A4" w:rsidRPr="0042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322A" w14:textId="77777777" w:rsidR="004D2485" w:rsidRDefault="004D2485" w:rsidP="00E105CD">
      <w:pPr>
        <w:spacing w:after="0" w:line="240" w:lineRule="auto"/>
      </w:pPr>
      <w:r>
        <w:separator/>
      </w:r>
    </w:p>
  </w:endnote>
  <w:endnote w:type="continuationSeparator" w:id="0">
    <w:p w14:paraId="15994F06" w14:textId="77777777" w:rsidR="004D2485" w:rsidRDefault="004D2485" w:rsidP="00E1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1E53" w14:textId="77777777" w:rsidR="004D2485" w:rsidRDefault="004D2485" w:rsidP="00E105CD">
      <w:pPr>
        <w:spacing w:after="0" w:line="240" w:lineRule="auto"/>
      </w:pPr>
      <w:r>
        <w:separator/>
      </w:r>
    </w:p>
  </w:footnote>
  <w:footnote w:type="continuationSeparator" w:id="0">
    <w:p w14:paraId="35A663C3" w14:textId="77777777" w:rsidR="004D2485" w:rsidRDefault="004D2485" w:rsidP="00E1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3AA0"/>
    <w:multiLevelType w:val="hybridMultilevel"/>
    <w:tmpl w:val="D13477BE"/>
    <w:lvl w:ilvl="0" w:tplc="583EDF9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717"/>
    <w:multiLevelType w:val="hybridMultilevel"/>
    <w:tmpl w:val="5290BF0A"/>
    <w:lvl w:ilvl="0" w:tplc="639E00F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0DEB"/>
    <w:multiLevelType w:val="hybridMultilevel"/>
    <w:tmpl w:val="54F0DA78"/>
    <w:lvl w:ilvl="0" w:tplc="50E6126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1BC5"/>
    <w:multiLevelType w:val="hybridMultilevel"/>
    <w:tmpl w:val="DC0EBC6C"/>
    <w:lvl w:ilvl="0" w:tplc="0784A9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9"/>
    <w:rsid w:val="000940AB"/>
    <w:rsid w:val="000A1B52"/>
    <w:rsid w:val="000E0066"/>
    <w:rsid w:val="0012366D"/>
    <w:rsid w:val="001E2330"/>
    <w:rsid w:val="001E7280"/>
    <w:rsid w:val="0021158B"/>
    <w:rsid w:val="00235720"/>
    <w:rsid w:val="00246A86"/>
    <w:rsid w:val="002545E8"/>
    <w:rsid w:val="00272977"/>
    <w:rsid w:val="00342AAA"/>
    <w:rsid w:val="003C786A"/>
    <w:rsid w:val="004213FB"/>
    <w:rsid w:val="00426854"/>
    <w:rsid w:val="00442950"/>
    <w:rsid w:val="0044517A"/>
    <w:rsid w:val="004B4EEA"/>
    <w:rsid w:val="004D2485"/>
    <w:rsid w:val="004F41C8"/>
    <w:rsid w:val="005C6BAF"/>
    <w:rsid w:val="006255A4"/>
    <w:rsid w:val="006D65BE"/>
    <w:rsid w:val="006E1ECF"/>
    <w:rsid w:val="007A2236"/>
    <w:rsid w:val="007B75B8"/>
    <w:rsid w:val="007E1127"/>
    <w:rsid w:val="008357B2"/>
    <w:rsid w:val="0086635F"/>
    <w:rsid w:val="00866D10"/>
    <w:rsid w:val="008F62F0"/>
    <w:rsid w:val="008F6893"/>
    <w:rsid w:val="00906F2A"/>
    <w:rsid w:val="0094329B"/>
    <w:rsid w:val="00A046B0"/>
    <w:rsid w:val="00A646E5"/>
    <w:rsid w:val="00A75E89"/>
    <w:rsid w:val="00AE5515"/>
    <w:rsid w:val="00B405E2"/>
    <w:rsid w:val="00B45E67"/>
    <w:rsid w:val="00C31180"/>
    <w:rsid w:val="00C3366D"/>
    <w:rsid w:val="00C3579A"/>
    <w:rsid w:val="00C637B9"/>
    <w:rsid w:val="00C75C4C"/>
    <w:rsid w:val="00C828AB"/>
    <w:rsid w:val="00CD2219"/>
    <w:rsid w:val="00D47279"/>
    <w:rsid w:val="00DA22FA"/>
    <w:rsid w:val="00DB25BD"/>
    <w:rsid w:val="00DE25AE"/>
    <w:rsid w:val="00DF7AA3"/>
    <w:rsid w:val="00E105CD"/>
    <w:rsid w:val="00E437D9"/>
    <w:rsid w:val="00E95951"/>
    <w:rsid w:val="00F2411C"/>
    <w:rsid w:val="00F83710"/>
    <w:rsid w:val="00FB7891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D136"/>
  <w15:chartTrackingRefBased/>
  <w15:docId w15:val="{2CC7E907-0907-409E-B473-187C6CE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71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37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37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37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37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371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236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36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366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366D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05C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05C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0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elatingen.ctgb.nl/nl/authoris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vwa.nl/over-de-nvwa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g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B81D-F5CB-4B18-8A7A-8C2DF920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Lubek, ing. R. van (Ronald)</dc:creator>
  <cp:keywords/>
  <dc:description/>
  <cp:lastModifiedBy>Petra Koster</cp:lastModifiedBy>
  <cp:revision>2</cp:revision>
  <dcterms:created xsi:type="dcterms:W3CDTF">2020-05-25T12:34:00Z</dcterms:created>
  <dcterms:modified xsi:type="dcterms:W3CDTF">2020-05-25T12:34:00Z</dcterms:modified>
</cp:coreProperties>
</file>